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CE" w:rsidRPr="005E4790" w:rsidRDefault="00BD1FCE" w:rsidP="00023930">
      <w:pPr>
        <w:jc w:val="both"/>
        <w:rPr>
          <w:b/>
          <w:sz w:val="22"/>
          <w:szCs w:val="22"/>
        </w:rPr>
      </w:pPr>
      <w:r w:rsidRPr="005E4790">
        <w:rPr>
          <w:b/>
          <w:sz w:val="22"/>
          <w:szCs w:val="22"/>
          <w:lang w:val="sr-Latn-CS"/>
        </w:rPr>
        <w:t>Књига предмета</w:t>
      </w:r>
    </w:p>
    <w:p w:rsidR="00BD1FCE" w:rsidRPr="005E4790" w:rsidRDefault="00BD1FCE" w:rsidP="00023930">
      <w:pPr>
        <w:jc w:val="both"/>
        <w:rPr>
          <w:bCs/>
          <w:sz w:val="22"/>
          <w:szCs w:val="22"/>
          <w:lang w:val="ru-RU"/>
        </w:rPr>
      </w:pPr>
      <w:r w:rsidRPr="005E4790">
        <w:rPr>
          <w:b/>
          <w:bCs/>
          <w:sz w:val="22"/>
          <w:szCs w:val="22"/>
          <w:lang w:val="sr-Cyrl-CS"/>
        </w:rPr>
        <w:t>Табела 5.</w:t>
      </w:r>
      <w:r w:rsidRPr="005E4790">
        <w:rPr>
          <w:b/>
          <w:bCs/>
          <w:sz w:val="22"/>
          <w:szCs w:val="22"/>
        </w:rPr>
        <w:t>2</w:t>
      </w:r>
      <w:r w:rsidRPr="005E4790">
        <w:rPr>
          <w:b/>
          <w:bCs/>
          <w:sz w:val="22"/>
          <w:szCs w:val="22"/>
          <w:lang w:val="sr-Cyrl-CS"/>
        </w:rPr>
        <w:t xml:space="preserve"> </w:t>
      </w:r>
      <w:r w:rsidRPr="005E4790">
        <w:rPr>
          <w:bCs/>
          <w:sz w:val="22"/>
          <w:szCs w:val="22"/>
          <w:lang w:val="sr-Cyrl-CS"/>
        </w:rPr>
        <w:t>Спецификација</w:t>
      </w:r>
      <w:r w:rsidRPr="005E4790">
        <w:rPr>
          <w:bCs/>
          <w:sz w:val="22"/>
          <w:szCs w:val="22"/>
        </w:rPr>
        <w:t xml:space="preserve"> </w:t>
      </w:r>
      <w:r w:rsidRPr="005E4790">
        <w:rPr>
          <w:bCs/>
          <w:sz w:val="22"/>
          <w:szCs w:val="22"/>
          <w:lang w:val="sr-Cyrl-CS"/>
        </w:rPr>
        <w:t xml:space="preserve">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6"/>
        <w:gridCol w:w="968"/>
        <w:gridCol w:w="733"/>
        <w:gridCol w:w="1598"/>
        <w:gridCol w:w="73"/>
        <w:gridCol w:w="2604"/>
        <w:gridCol w:w="296"/>
        <w:gridCol w:w="1148"/>
      </w:tblGrid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Cs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5E4790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5E4790">
              <w:rPr>
                <w:bCs/>
                <w:sz w:val="22"/>
                <w:szCs w:val="22"/>
              </w:rPr>
              <w:t>:</w:t>
            </w:r>
            <w:r w:rsidRPr="005E4790">
              <w:rPr>
                <w:sz w:val="22"/>
                <w:szCs w:val="22"/>
              </w:rPr>
              <w:t xml:space="preserve"> </w:t>
            </w:r>
            <w:r w:rsidRPr="005E4790">
              <w:rPr>
                <w:bCs/>
                <w:sz w:val="22"/>
                <w:szCs w:val="22"/>
              </w:rPr>
              <w:t xml:space="preserve">(E00) Економија, пословно управљање и статистика, 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 xml:space="preserve">Врста </w:t>
            </w:r>
            <w:r w:rsidRPr="005E4790">
              <w:rPr>
                <w:sz w:val="22"/>
                <w:szCs w:val="22"/>
                <w:lang w:val="ru-RU"/>
              </w:rPr>
              <w:t>и ниво студија:</w:t>
            </w:r>
            <w:r w:rsidRPr="005E4790">
              <w:rPr>
                <w:sz w:val="22"/>
                <w:szCs w:val="22"/>
                <w:lang w:val="sr-Latn-CS"/>
              </w:rPr>
              <w:t xml:space="preserve"> </w:t>
            </w:r>
            <w:r w:rsidRPr="005E4790">
              <w:rPr>
                <w:bCs/>
                <w:sz w:val="22"/>
                <w:szCs w:val="22"/>
              </w:rPr>
              <w:t>Основне академске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Назив предмета: Међународни маркетинг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5E4790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5E4790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5E4790">
              <w:rPr>
                <w:sz w:val="22"/>
                <w:szCs w:val="22"/>
                <w:lang w:val="ru-RU"/>
              </w:rPr>
              <w:t>)</w:t>
            </w:r>
            <w:r w:rsidRPr="005E4790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5E4790">
              <w:rPr>
                <w:sz w:val="22"/>
                <w:szCs w:val="22"/>
                <w:lang w:val="sr-Cyrl-CS"/>
              </w:rPr>
              <w:t xml:space="preserve"> </w:t>
            </w:r>
            <w:r w:rsidRPr="00AD7143">
              <w:rPr>
                <w:b/>
                <w:sz w:val="22"/>
                <w:szCs w:val="22"/>
                <w:lang w:val="sr-Cyrl-CS"/>
              </w:rPr>
              <w:t>Ракита М. Бранко, Митић Ј. Сања и Марковић З. Душан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</w:pPr>
            <w:r w:rsidRPr="005E4790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5E4790">
              <w:rPr>
                <w:sz w:val="22"/>
                <w:szCs w:val="22"/>
                <w:lang w:val="sr-Cyrl-CS"/>
              </w:rPr>
              <w:t>обавезан</w:t>
            </w:r>
            <w:r w:rsidRPr="005E4790">
              <w:rPr>
                <w:sz w:val="22"/>
                <w:szCs w:val="22"/>
              </w:rPr>
              <w:t xml:space="preserve"> </w:t>
            </w:r>
            <w:r w:rsidRPr="005E4790">
              <w:rPr>
                <w:sz w:val="22"/>
                <w:szCs w:val="22"/>
                <w:lang w:val="sr-Cyrl-CS"/>
              </w:rPr>
              <w:t>на модулима Маркетинг, Трговински менаџмент и маркетинг, Менаџмент и Међународна економија и спољна трговина; изборни на модулу Туризам и хотелијерство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5E4790">
              <w:rPr>
                <w:bCs/>
                <w:sz w:val="22"/>
                <w:szCs w:val="22"/>
              </w:rPr>
              <w:t>:</w:t>
            </w:r>
            <w:r w:rsidRPr="005E4790">
              <w:rPr>
                <w:bCs/>
                <w:sz w:val="22"/>
                <w:szCs w:val="22"/>
                <w:lang w:val="sr-Cyrl-CS"/>
              </w:rPr>
              <w:t xml:space="preserve"> 7 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>Услов</w:t>
            </w:r>
            <w:r w:rsidRPr="005E4790">
              <w:rPr>
                <w:bCs/>
                <w:sz w:val="22"/>
                <w:szCs w:val="22"/>
              </w:rPr>
              <w:t>:</w:t>
            </w:r>
            <w:r w:rsidRPr="005E4790">
              <w:rPr>
                <w:bCs/>
                <w:sz w:val="22"/>
                <w:szCs w:val="22"/>
                <w:lang w:val="sr-Cyrl-CS"/>
              </w:rPr>
              <w:t xml:space="preserve"> Без услова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BD1FCE" w:rsidRPr="005E4790" w:rsidRDefault="00BD1FCE" w:rsidP="00023930">
            <w:pPr>
              <w:jc w:val="both"/>
              <w:rPr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>Циљ премета је да студентима понуди базична знања, концепције, принципе, стратегије и вештине које су у функцији креирања и</w:t>
            </w:r>
          </w:p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>остваривања међународно релевантног тржишног успеха.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Оспособљеност студената за: разумевање међународних димензија и домета маркетинга, обезбеђивање међународних маркетиншких информација, превентивно међународно тржишно планирање и таргетирање, управљање инструментима међународног маркетинга и акционим деловањем на иностраним тржиштима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ru-RU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BD1FCE" w:rsidRPr="005E4790" w:rsidRDefault="00BD1FCE" w:rsidP="00023930">
            <w:pPr>
              <w:jc w:val="both"/>
              <w:rPr>
                <w:iCs/>
                <w:lang w:val="sr-Cyrl-CS"/>
              </w:rPr>
            </w:pPr>
            <w:r w:rsidRPr="005E4790">
              <w:rPr>
                <w:iCs/>
                <w:sz w:val="22"/>
                <w:szCs w:val="22"/>
                <w:lang w:val="sr-Cyrl-CS"/>
              </w:rPr>
              <w:t>Након концепцијског дефинисања и усмеравања међународног маркетинга обрађују се следеће тематске области: Међународног маркетиншког истраживања, Међународно тржишно таргетирање,Међународно тржишно укључивање У другом делу</w:t>
            </w:r>
            <w:r w:rsidRPr="005E4790">
              <w:rPr>
                <w:iCs/>
                <w:sz w:val="22"/>
                <w:szCs w:val="22"/>
              </w:rPr>
              <w:t xml:space="preserve"> </w:t>
            </w:r>
            <w:r w:rsidRPr="005E4790">
              <w:rPr>
                <w:iCs/>
                <w:sz w:val="22"/>
                <w:szCs w:val="22"/>
                <w:lang w:val="sr-Cyrl-CS"/>
              </w:rPr>
              <w:t xml:space="preserve">се анализирају конкретне међународне маркетинг активности и инструменти преко којих се поједини привредни субјекти појављују и потврђују на циљним тржиштима.У оквиру последњег дела се анализирају: управљање међународном конкурентношћу, Међународни бренд менаџмент, Међународни менаџмент и организација продаје, и Интернет маркетинг. </w:t>
            </w:r>
          </w:p>
          <w:p w:rsidR="00BD1FCE" w:rsidRPr="005E4790" w:rsidRDefault="00BD1FCE" w:rsidP="00023930">
            <w:pPr>
              <w:jc w:val="both"/>
              <w:rPr>
                <w:bCs/>
                <w:i/>
                <w:lang w:val="ru-RU"/>
              </w:rPr>
            </w:pPr>
            <w:r w:rsidRPr="005E4790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5E4790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5E4790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BD1FCE" w:rsidRPr="005E4790" w:rsidRDefault="00BD1FCE" w:rsidP="00023930">
            <w:pPr>
              <w:jc w:val="both"/>
              <w:rPr>
                <w:iCs/>
                <w:lang w:val="sr-Cyrl-CS"/>
              </w:rPr>
            </w:pPr>
            <w:r w:rsidRPr="005E4790">
              <w:rPr>
                <w:iCs/>
                <w:sz w:val="22"/>
                <w:szCs w:val="22"/>
                <w:lang w:val="sr-Cyrl-CS"/>
              </w:rPr>
              <w:t>Служи за проверу разумевања, препознавање одговора на постављена тематска и проблемска питања, обраду пословних примера, организовање дискусионих група, презентација, roll play, вежби, излагања домаћих радова, есеја и сл.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BD1FCE" w:rsidRPr="005E4790" w:rsidRDefault="00BD1FCE" w:rsidP="004C5986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 xml:space="preserve">Ракита Б., 2012, </w:t>
            </w:r>
            <w:r w:rsidRPr="005E4790">
              <w:rPr>
                <w:bCs/>
                <w:i/>
                <w:sz w:val="22"/>
                <w:szCs w:val="22"/>
                <w:lang w:val="sr-Cyrl-CS"/>
              </w:rPr>
              <w:t xml:space="preserve">Међународни маркетинг: од локалне до глобалне перспективе, </w:t>
            </w:r>
            <w:r w:rsidRPr="005E4790">
              <w:rPr>
                <w:bCs/>
                <w:sz w:val="22"/>
                <w:szCs w:val="22"/>
                <w:lang w:val="sr-Cyrl-CS"/>
              </w:rPr>
              <w:t>Економски факултет Београд</w:t>
            </w:r>
          </w:p>
        </w:tc>
      </w:tr>
      <w:tr w:rsidR="00BD1FCE" w:rsidRPr="005E4790" w:rsidTr="005E4790">
        <w:tc>
          <w:tcPr>
            <w:tcW w:w="7412" w:type="dxa"/>
            <w:gridSpan w:val="6"/>
          </w:tcPr>
          <w:p w:rsidR="00BD1FCE" w:rsidRPr="005E4790" w:rsidRDefault="00BD1FCE" w:rsidP="00023930">
            <w:pPr>
              <w:jc w:val="both"/>
              <w:rPr>
                <w:b/>
                <w:bCs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5E4790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444" w:type="dxa"/>
            <w:gridSpan w:val="2"/>
            <w:vMerge w:val="restart"/>
          </w:tcPr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sz w:val="22"/>
                <w:szCs w:val="22"/>
              </w:rPr>
              <w:t>Остали часови</w:t>
            </w:r>
            <w:r w:rsidRPr="005E4790">
              <w:rPr>
                <w:sz w:val="22"/>
                <w:szCs w:val="22"/>
                <w:lang w:val="sr-Cyrl-CS"/>
              </w:rPr>
              <w:t xml:space="preserve"> </w:t>
            </w:r>
          </w:p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0</w:t>
            </w:r>
          </w:p>
        </w:tc>
      </w:tr>
      <w:tr w:rsidR="00BD1FCE" w:rsidRPr="005E4790" w:rsidTr="005E4790">
        <w:trPr>
          <w:trHeight w:hRule="exact" w:val="493"/>
        </w:trPr>
        <w:tc>
          <w:tcPr>
            <w:tcW w:w="1436" w:type="dxa"/>
          </w:tcPr>
          <w:p w:rsidR="00BD1FCE" w:rsidRPr="005E4790" w:rsidRDefault="00BD1FCE" w:rsidP="00023930">
            <w:pPr>
              <w:jc w:val="both"/>
              <w:rPr>
                <w:bCs/>
              </w:rPr>
            </w:pPr>
            <w:r w:rsidRPr="005E4790">
              <w:rPr>
                <w:bCs/>
                <w:sz w:val="22"/>
                <w:szCs w:val="22"/>
              </w:rPr>
              <w:t>Предавања:</w:t>
            </w:r>
          </w:p>
          <w:p w:rsidR="00BD1FCE" w:rsidRPr="005E4790" w:rsidRDefault="00BD1FCE" w:rsidP="00023930">
            <w:pPr>
              <w:jc w:val="both"/>
              <w:rPr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  <w:lang w:val="sr-Cyrl-CS"/>
              </w:rPr>
              <w:t>4</w:t>
            </w:r>
          </w:p>
        </w:tc>
        <w:tc>
          <w:tcPr>
            <w:tcW w:w="968" w:type="dxa"/>
          </w:tcPr>
          <w:p w:rsidR="00BD1FCE" w:rsidRPr="005E4790" w:rsidRDefault="00BD1FCE" w:rsidP="00023930">
            <w:pPr>
              <w:jc w:val="both"/>
              <w:rPr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</w:rPr>
              <w:t>Вежбе:</w:t>
            </w:r>
            <w:r w:rsidRPr="005E4790">
              <w:rPr>
                <w:bCs/>
                <w:sz w:val="22"/>
                <w:szCs w:val="22"/>
                <w:lang w:val="sr-Cyrl-CS"/>
              </w:rPr>
              <w:t xml:space="preserve"> 2</w:t>
            </w:r>
          </w:p>
        </w:tc>
        <w:tc>
          <w:tcPr>
            <w:tcW w:w="2331" w:type="dxa"/>
            <w:gridSpan w:val="2"/>
          </w:tcPr>
          <w:p w:rsidR="00BD1FCE" w:rsidRPr="005E4790" w:rsidRDefault="00023930" w:rsidP="00023930">
            <w:pPr>
              <w:jc w:val="center"/>
              <w:rPr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</w:rPr>
              <w:t xml:space="preserve">Други </w:t>
            </w:r>
            <w:r w:rsidR="00BD1FCE" w:rsidRPr="005E4790">
              <w:rPr>
                <w:bCs/>
                <w:sz w:val="22"/>
                <w:szCs w:val="22"/>
              </w:rPr>
              <w:t>облици наставе:</w:t>
            </w:r>
            <w:r w:rsidR="00BD1FCE" w:rsidRPr="005E4790">
              <w:rPr>
                <w:bCs/>
                <w:sz w:val="22"/>
                <w:szCs w:val="22"/>
                <w:lang w:val="sr-Cyrl-CS"/>
              </w:rPr>
              <w:t xml:space="preserve"> 0</w:t>
            </w:r>
          </w:p>
        </w:tc>
        <w:tc>
          <w:tcPr>
            <w:tcW w:w="2677" w:type="dxa"/>
            <w:gridSpan w:val="2"/>
          </w:tcPr>
          <w:p w:rsidR="00BD1FCE" w:rsidRPr="005E4790" w:rsidRDefault="00BD1FCE" w:rsidP="00023930">
            <w:pPr>
              <w:jc w:val="both"/>
              <w:rPr>
                <w:bCs/>
                <w:lang w:val="sr-Cyrl-CS"/>
              </w:rPr>
            </w:pPr>
            <w:r w:rsidRPr="005E4790">
              <w:rPr>
                <w:bCs/>
                <w:sz w:val="22"/>
                <w:szCs w:val="22"/>
              </w:rPr>
              <w:t>Студијски истраживачки рад:</w:t>
            </w:r>
            <w:r w:rsidRPr="005E4790">
              <w:rPr>
                <w:bCs/>
                <w:sz w:val="22"/>
                <w:szCs w:val="22"/>
                <w:lang w:val="sr-Cyrl-CS"/>
              </w:rPr>
              <w:t xml:space="preserve"> 0</w:t>
            </w:r>
          </w:p>
          <w:p w:rsidR="00BD1FCE" w:rsidRPr="005E4790" w:rsidRDefault="00BD1FCE" w:rsidP="00023930">
            <w:pPr>
              <w:jc w:val="both"/>
              <w:rPr>
                <w:bCs/>
              </w:rPr>
            </w:pPr>
          </w:p>
        </w:tc>
        <w:tc>
          <w:tcPr>
            <w:tcW w:w="1444" w:type="dxa"/>
            <w:gridSpan w:val="2"/>
            <w:vMerge/>
          </w:tcPr>
          <w:p w:rsidR="00BD1FCE" w:rsidRPr="005E4790" w:rsidRDefault="00BD1FCE" w:rsidP="00023930">
            <w:pPr>
              <w:jc w:val="both"/>
              <w:rPr>
                <w:b/>
                <w:bCs/>
              </w:rPr>
            </w:pP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Екс катедра, интерактивна настава, анализа пословних примера, roll play вежбе, пословне симулације, истраживачки задаци,креативне радионице, презентације домаћих радова, тимске презентације.</w:t>
            </w:r>
          </w:p>
        </w:tc>
      </w:tr>
      <w:tr w:rsidR="00BD1FCE" w:rsidRPr="005E4790" w:rsidTr="005E4790">
        <w:tc>
          <w:tcPr>
            <w:tcW w:w="8856" w:type="dxa"/>
            <w:gridSpan w:val="8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ru-RU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BD1FCE" w:rsidRPr="005E4790" w:rsidTr="005E4790">
        <w:tc>
          <w:tcPr>
            <w:tcW w:w="3137" w:type="dxa"/>
            <w:gridSpan w:val="3"/>
          </w:tcPr>
          <w:p w:rsidR="00BD1FCE" w:rsidRPr="005E4790" w:rsidRDefault="00BD1FCE" w:rsidP="00023930">
            <w:pPr>
              <w:jc w:val="both"/>
              <w:rPr>
                <w:lang w:val="sr-Cyrl-CS"/>
              </w:rPr>
            </w:pPr>
            <w:r w:rsidRPr="005E4790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671" w:type="dxa"/>
            <w:gridSpan w:val="2"/>
          </w:tcPr>
          <w:p w:rsidR="00BD1FCE" w:rsidRPr="005E4790" w:rsidRDefault="00BD1FCE" w:rsidP="00023930">
            <w:pPr>
              <w:jc w:val="both"/>
              <w:rPr>
                <w:b/>
                <w:bCs/>
              </w:rPr>
            </w:pPr>
            <w:r w:rsidRPr="005E4790">
              <w:rPr>
                <w:b/>
                <w:bCs/>
                <w:sz w:val="22"/>
                <w:szCs w:val="22"/>
              </w:rPr>
              <w:t>поена</w:t>
            </w:r>
          </w:p>
        </w:tc>
        <w:tc>
          <w:tcPr>
            <w:tcW w:w="2900" w:type="dxa"/>
            <w:gridSpan w:val="2"/>
            <w:shd w:val="clear" w:color="auto" w:fill="auto"/>
          </w:tcPr>
          <w:p w:rsidR="00BD1FCE" w:rsidRPr="005E4790" w:rsidRDefault="00BD1FCE" w:rsidP="00023930">
            <w:pPr>
              <w:jc w:val="both"/>
            </w:pPr>
            <w:r w:rsidRPr="005E4790">
              <w:rPr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148" w:type="dxa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</w:rPr>
            </w:pPr>
            <w:r w:rsidRPr="005E4790">
              <w:rPr>
                <w:i/>
                <w:iCs/>
                <w:sz w:val="22"/>
                <w:szCs w:val="22"/>
              </w:rPr>
              <w:t>поена</w:t>
            </w:r>
          </w:p>
        </w:tc>
      </w:tr>
      <w:tr w:rsidR="00BD1FCE" w:rsidRPr="005E4790" w:rsidTr="005E4790">
        <w:tc>
          <w:tcPr>
            <w:tcW w:w="3137" w:type="dxa"/>
            <w:gridSpan w:val="3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671" w:type="dxa"/>
            <w:gridSpan w:val="2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2900" w:type="dxa"/>
            <w:gridSpan w:val="2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48" w:type="dxa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i/>
                <w:iCs/>
                <w:sz w:val="22"/>
                <w:szCs w:val="22"/>
                <w:lang w:val="sr-Cyrl-CS"/>
              </w:rPr>
              <w:t>50</w:t>
            </w:r>
          </w:p>
        </w:tc>
      </w:tr>
      <w:tr w:rsidR="00BD1FCE" w:rsidRPr="005E4790" w:rsidTr="005E4790">
        <w:tc>
          <w:tcPr>
            <w:tcW w:w="3137" w:type="dxa"/>
            <w:gridSpan w:val="3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671" w:type="dxa"/>
            <w:gridSpan w:val="2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2900" w:type="dxa"/>
            <w:gridSpan w:val="2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1148" w:type="dxa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i/>
                <w:iCs/>
                <w:sz w:val="22"/>
                <w:szCs w:val="22"/>
                <w:lang w:val="sr-Cyrl-CS"/>
              </w:rPr>
              <w:t>10</w:t>
            </w:r>
          </w:p>
        </w:tc>
      </w:tr>
      <w:tr w:rsidR="00BD1FCE" w:rsidRPr="005E4790" w:rsidTr="005E4790">
        <w:tc>
          <w:tcPr>
            <w:tcW w:w="3137" w:type="dxa"/>
            <w:gridSpan w:val="3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671" w:type="dxa"/>
            <w:gridSpan w:val="2"/>
          </w:tcPr>
          <w:p w:rsidR="00BD1FCE" w:rsidRPr="005E4790" w:rsidRDefault="00BD1FCE" w:rsidP="00023930">
            <w:pPr>
              <w:jc w:val="both"/>
              <w:rPr>
                <w:b/>
                <w:bCs/>
                <w:lang w:val="sr-Cyrl-CS"/>
              </w:rPr>
            </w:pPr>
            <w:r w:rsidRPr="005E4790">
              <w:rPr>
                <w:b/>
                <w:bCs/>
                <w:sz w:val="22"/>
                <w:szCs w:val="22"/>
                <w:lang w:val="sr-Cyrl-CS"/>
              </w:rPr>
              <w:t>30</w:t>
            </w:r>
          </w:p>
        </w:tc>
        <w:tc>
          <w:tcPr>
            <w:tcW w:w="2900" w:type="dxa"/>
            <w:gridSpan w:val="2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  <w:r w:rsidRPr="005E4790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148" w:type="dxa"/>
            <w:shd w:val="clear" w:color="auto" w:fill="auto"/>
          </w:tcPr>
          <w:p w:rsidR="00BD1FCE" w:rsidRPr="005E4790" w:rsidRDefault="00BD1FCE" w:rsidP="00023930">
            <w:pPr>
              <w:jc w:val="both"/>
              <w:rPr>
                <w:i/>
                <w:iCs/>
                <w:lang w:val="sr-Cyrl-CS"/>
              </w:rPr>
            </w:pPr>
          </w:p>
        </w:tc>
      </w:tr>
    </w:tbl>
    <w:p w:rsidR="00BD1FCE" w:rsidRPr="005E4790" w:rsidRDefault="00BD1FCE" w:rsidP="00023930">
      <w:pPr>
        <w:jc w:val="both"/>
        <w:rPr>
          <w:sz w:val="22"/>
          <w:szCs w:val="22"/>
          <w:lang w:val="sr-Latn-CS"/>
        </w:rPr>
      </w:pPr>
    </w:p>
    <w:p w:rsidR="00467684" w:rsidRPr="005E4790" w:rsidRDefault="00467684" w:rsidP="00023930">
      <w:pPr>
        <w:jc w:val="both"/>
        <w:rPr>
          <w:sz w:val="22"/>
          <w:szCs w:val="22"/>
        </w:rPr>
      </w:pPr>
    </w:p>
    <w:sectPr w:rsidR="00467684" w:rsidRPr="005E4790" w:rsidSect="00FF1F19">
      <w:footerReference w:type="even" r:id="rId7"/>
      <w:footerReference w:type="default" r:id="rId8"/>
      <w:pgSz w:w="12240" w:h="15840"/>
      <w:pgMar w:top="127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BBF" w:rsidRDefault="000C3BBF" w:rsidP="00684A76">
      <w:r>
        <w:separator/>
      </w:r>
    </w:p>
  </w:endnote>
  <w:endnote w:type="continuationSeparator" w:id="1">
    <w:p w:rsidR="000C3BBF" w:rsidRDefault="000C3BBF" w:rsidP="00684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AAA" w:rsidRDefault="00AE3C0B" w:rsidP="001B61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1F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5AAA" w:rsidRDefault="000C3BBF" w:rsidP="0087206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AAA" w:rsidRDefault="00AE3C0B" w:rsidP="001B61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D1FC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6F2F">
      <w:rPr>
        <w:rStyle w:val="PageNumber"/>
        <w:noProof/>
      </w:rPr>
      <w:t>1</w:t>
    </w:r>
    <w:r>
      <w:rPr>
        <w:rStyle w:val="PageNumber"/>
      </w:rPr>
      <w:fldChar w:fldCharType="end"/>
    </w:r>
  </w:p>
  <w:p w:rsidR="00045AAA" w:rsidRDefault="000C3BBF" w:rsidP="0087206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BBF" w:rsidRDefault="000C3BBF" w:rsidP="00684A76">
      <w:r>
        <w:separator/>
      </w:r>
    </w:p>
  </w:footnote>
  <w:footnote w:type="continuationSeparator" w:id="1">
    <w:p w:rsidR="000C3BBF" w:rsidRDefault="000C3BBF" w:rsidP="00684A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A10BB"/>
    <w:multiLevelType w:val="hybridMultilevel"/>
    <w:tmpl w:val="F8009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1FCE"/>
    <w:rsid w:val="00007E8E"/>
    <w:rsid w:val="00023930"/>
    <w:rsid w:val="000C3BBF"/>
    <w:rsid w:val="00103BB3"/>
    <w:rsid w:val="00456F2F"/>
    <w:rsid w:val="00467684"/>
    <w:rsid w:val="004C5986"/>
    <w:rsid w:val="005E4790"/>
    <w:rsid w:val="00684A76"/>
    <w:rsid w:val="006A3AA3"/>
    <w:rsid w:val="008D2731"/>
    <w:rsid w:val="009D158E"/>
    <w:rsid w:val="009D73F4"/>
    <w:rsid w:val="00AD7143"/>
    <w:rsid w:val="00AE0D7A"/>
    <w:rsid w:val="00AE3C0B"/>
    <w:rsid w:val="00AE4FD4"/>
    <w:rsid w:val="00AF3D73"/>
    <w:rsid w:val="00BD1FCE"/>
    <w:rsid w:val="00C454B5"/>
    <w:rsid w:val="00CC3607"/>
    <w:rsid w:val="00D1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D1F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D1FC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D1FCE"/>
  </w:style>
  <w:style w:type="paragraph" w:styleId="ListParagraph">
    <w:name w:val="List Paragraph"/>
    <w:basedOn w:val="Normal"/>
    <w:uiPriority w:val="34"/>
    <w:qFormat/>
    <w:rsid w:val="004C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Vukasin</dc:creator>
  <cp:lastModifiedBy>Vukasin</cp:lastModifiedBy>
  <cp:revision>14</cp:revision>
  <dcterms:created xsi:type="dcterms:W3CDTF">2013-05-18T08:08:00Z</dcterms:created>
  <dcterms:modified xsi:type="dcterms:W3CDTF">2013-05-31T13:19:00Z</dcterms:modified>
</cp:coreProperties>
</file>